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570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88"/>
        <w:gridCol w:w="4782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8" w:type="dxa"/>
            <w:vAlign w:val="top"/>
            <w:textDirection w:val="lrTb"/>
            <w:noWrap w:val="false"/>
          </w:tcPr>
          <w:p>
            <w:pPr>
              <w:pStyle w:val="703"/>
              <w:ind w:firstLine="709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782" w:type="dxa"/>
            <w:vAlign w:val="top"/>
            <w:textDirection w:val="lrTb"/>
            <w:noWrap w:val="false"/>
          </w:tcPr>
          <w:p>
            <w:pPr>
              <w:pStyle w:val="703"/>
              <w:jc w:val="center"/>
              <w:spacing w:line="240" w:lineRule="exac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03"/>
              <w:jc w:val="center"/>
              <w:spacing w:line="240" w:lineRule="exac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>
              <w:rPr>
                <w:sz w:val="28"/>
                <w:szCs w:val="28"/>
              </w:rPr>
              <w:t xml:space="preserve">письму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министерства образования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  <w:p>
            <w:pPr>
              <w:pStyle w:val="703"/>
              <w:jc w:val="center"/>
              <w:spacing w:line="240" w:lineRule="exact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Ставропольского края</w:t>
            </w:r>
            <w:r>
              <w:rPr>
                <w:sz w:val="28"/>
                <w:szCs w:val="28"/>
              </w:rPr>
            </w:r>
          </w:p>
          <w:p>
            <w:pPr>
              <w:pStyle w:val="703"/>
              <w:jc w:val="center"/>
              <w:widowControl w:val="off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</w:t>
            </w:r>
            <w:r>
              <w:rPr>
                <w:sz w:val="28"/>
                <w:szCs w:val="28"/>
              </w:rPr>
              <w:t xml:space="preserve">т</w:t>
            </w:r>
            <w:r>
              <w:rPr>
                <w:sz w:val="28"/>
                <w:szCs w:val="28"/>
              </w:rPr>
              <w:t xml:space="preserve">______________</w:t>
            </w:r>
            <w:r>
              <w:rPr>
                <w:sz w:val="28"/>
                <w:szCs w:val="28"/>
              </w:rPr>
              <w:t xml:space="preserve">№</w:t>
            </w:r>
            <w:r>
              <w:rPr>
                <w:sz w:val="28"/>
                <w:szCs w:val="28"/>
              </w:rPr>
              <w:t xml:space="preserve">_________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703"/>
        <w:ind w:firstLine="709"/>
        <w:jc w:val="both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3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ПОЛОЖЕНИЕ</w:t>
      </w:r>
      <w:r>
        <w:rPr>
          <w:sz w:val="28"/>
          <w:szCs w:val="28"/>
        </w:rPr>
      </w:r>
    </w:p>
    <w:p>
      <w:pPr>
        <w:pStyle w:val="703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3"/>
        <w:jc w:val="center"/>
        <w:spacing w:line="240" w:lineRule="exact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>
        <w:rPr>
          <w:sz w:val="28"/>
          <w:szCs w:val="28"/>
        </w:rPr>
        <w:t xml:space="preserve">краевого творческого конкурса среди </w:t>
      </w:r>
      <w:r>
        <w:rPr>
          <w:sz w:val="28"/>
          <w:szCs w:val="28"/>
        </w:rPr>
        <w:t xml:space="preserve">детей и молодежи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«Наследники Победы», посвященного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Поб</w:t>
      </w:r>
      <w:r>
        <w:rPr>
          <w:sz w:val="28"/>
          <w:szCs w:val="28"/>
        </w:rPr>
        <w:t xml:space="preserve">ед</w:t>
      </w:r>
      <w:r>
        <w:rPr>
          <w:sz w:val="28"/>
          <w:szCs w:val="28"/>
        </w:rPr>
        <w:t xml:space="preserve">е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советского народа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3"/>
        <w:jc w:val="center"/>
        <w:spacing w:line="240" w:lineRule="exact"/>
        <w:widowControl w:val="off"/>
        <w:rPr>
          <w:sz w:val="28"/>
          <w:szCs w:val="28"/>
        </w:rPr>
      </w:pPr>
      <w:r>
        <w:rPr>
          <w:sz w:val="28"/>
          <w:szCs w:val="28"/>
        </w:rPr>
        <w:t xml:space="preserve">в Великой Отечественной войне 1941-1945 г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дов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3"/>
        <w:ind w:firstLine="709"/>
        <w:jc w:val="center"/>
        <w:widowControl w:val="o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Общие положения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Настоящее положение определяет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цели, задачи,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участников, сроки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порядок организации и проведения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краевого творческого конкурса среди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детей и молодежи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«Наследники Победы», посвященного Побед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советского народа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Великой Отечественной войне 1941-1945 годов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(далее – Ко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курс).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2. Организатор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Конкурса явля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министерство образования Ставропольского края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государственное бюджетное учреждение дополн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тельного образования «Краевой Центр развития творчества детей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юношества имени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Ю.А. Гаг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рина»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(далее – ГБУ ДО КЦРТДиЮ)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Цели и задачи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Цель Конкурса: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патриотическое воспитание молодого поколения граждан на основе документальных, исторических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, культурных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знаний о судьбах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участников Великой Отечественной войны 1941-1945 годов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Задачи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Конкурса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: 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jc w:val="both"/>
        <w:widowControl w:val="off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активизация историко-краеведческой работы по месту жительства;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ind w:firstLine="709"/>
        <w:jc w:val="both"/>
        <w:widowControl w:val="off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привлечение детей и молодежи к процессу сохранения и укрепления памяти о Великой Отечественной войне 1941-1945 гг.,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воинском и трудовом подвиге советского народа;</w:t>
      </w:r>
      <w:r/>
      <w:r/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pStyle w:val="70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поиск новых исторических сюжетов в раскрытии конкурсных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совершенствование навыков развития речи, литературного и художественного образования;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формирование у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подрастающего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поколения патриотического сознания,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чувства верности своему Отечеству, готовности к выполнению гражданского долга по защите интересов Родины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;</w:t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70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выявление и поддержка талантливых детей и молодёжи.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Участники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участию в Конкурсе приглашаются </w:t>
      </w:r>
      <w:r>
        <w:rPr>
          <w:rFonts w:ascii="Times New Roman" w:hAnsi="Times New Roman" w:eastAsia="Times New Roman" w:cs="Times New Roman"/>
          <w:sz w:val="28"/>
        </w:rPr>
        <w:t xml:space="preserve">обучающиеся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воспитанники об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щеоб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разовательных организаций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организаций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дополнительного о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б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разования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в возрасте от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до 1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лет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IV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Руководство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Подготовку и проведение Конкурса осуществля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ет оргкомитет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вом выбора жюри.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Функции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Оргкомитет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осуществляет сбор информации об участниках Конкурса;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ринимает, осуществляет рассмотрение представленных конкурсных материалов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оформленных в соответствии с требованиями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составляет и утверждает протоколы с заключением о победителях Конкурса;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осуществляет консультацию по вопросам проведения Конкурса.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Оргкомитет обязан: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создать равные условия для всех участников Конкурса;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соблюдать конфиденциальность сведений об окончательных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результатах мероприятия до даты официального объявления результатов.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left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Жюри Конкурса: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проводит оценку конкурсных работ в соответствии с критериями;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определяет кандидатуры победителя и призеров Конкурса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(по сумме баллов в каждой из номинаций). 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8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10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bidi="en-US"/>
        </w:rPr>
        <w:t xml:space="preserve">Жюри 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проводит оценку конкурсных работ, поступивших на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</w:rPr>
        <w:t xml:space="preserve">краевой этап, в соответствии с конкурсными требованиями.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bidi="en-US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703"/>
        <w:ind w:firstLine="709"/>
        <w:jc w:val="both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Решение жюри по каждой номинации оформляется протоколом и утверждается председателем жюри.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widowControl w:val="off"/>
        <w:tabs>
          <w:tab w:val="left" w:pos="993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Сроки и порядок проведения </w:t>
      </w: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703"/>
        <w:ind w:firstLine="708"/>
        <w:jc w:val="both"/>
        <w:widowControl w:val="off"/>
        <w:rPr>
          <w:rFonts w:ascii="Times New Roman" w:hAnsi="Times New Roman" w:cs="Times New Roman"/>
          <w:spacing w:val="-10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12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Конкурс</w:t>
      </w:r>
      <w:r>
        <w:rPr>
          <w:rFonts w:ascii="Times New Roman" w:hAnsi="Times New Roman" w:eastAsia="Times New Roman" w:cs="Times New Roman"/>
          <w:bCs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проводится в период с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3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января по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30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марта 202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года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в два этапа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</w:r>
      <w:r>
        <w:rPr>
          <w:rFonts w:ascii="Times New Roman" w:hAnsi="Times New Roman" w:cs="Times New Roman"/>
          <w:spacing w:val="-10"/>
          <w:sz w:val="28"/>
          <w:szCs w:val="28"/>
        </w:rPr>
      </w:r>
    </w:p>
    <w:p>
      <w:pPr>
        <w:pStyle w:val="703"/>
        <w:ind w:firstLine="708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января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февраля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роводится органами управления образованием администраций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городских округов Ставропол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ского края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;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8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краевой – 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марта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марта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проводится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ГБУ ДО </w:t>
      </w:r>
      <w:r>
        <w:rPr>
          <w:rFonts w:ascii="Times New Roman" w:hAnsi="Times New Roman" w:eastAsia="Times New Roman" w:cs="Times New Roman"/>
          <w:sz w:val="28"/>
        </w:rPr>
        <w:t xml:space="preserve">КЦРТДиЮ</w:t>
      </w:r>
      <w:r>
        <w:rPr>
          <w:rFonts w:ascii="Times New Roman" w:hAnsi="Times New Roman" w:eastAsia="Times New Roman" w:cs="Times New Roman"/>
          <w:sz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8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участи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краевом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этапе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допускаются победители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(муниципального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городского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этапа Конкурса, занявшие 1, 2 и 3 места в каждой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номи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темы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Конкурса: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Конкурсные работы оцениваются по номинациям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очинение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отворение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исунок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Авторам работ предлагается раскрыть тем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 Конкурса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следующим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темам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1"/>
        <w:ind w:firstLine="709"/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Огонь войны души не сжег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1"/>
        <w:ind w:firstLine="709"/>
        <w:jc w:val="both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15.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Народное единство во благо Отечества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орядок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условия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16.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Творческие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сочинение,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стихи,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рисунок) должны раскрыть конкурсную тему, а также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соответствовать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задач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роприятия.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17.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В конкурсе участвуют раб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  <w:t xml:space="preserve">оты, выполненные одним автором.</w:t>
      </w:r>
      <w:r>
        <w:rPr>
          <w:rFonts w:ascii="Times New Roman" w:hAnsi="Times New Roman" w:eastAsia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Для участия 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краевом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этапе Конкурса до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марта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года необходимо предоставить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Оргкомитет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пакет документов, содержащий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протокол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проведения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городского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этапа Конкурса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заверенный подписью и печатью руководителя органа управления образов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нием администрации муниципального 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городского округа,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 указанием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общего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количества участников муниципального этапа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перечисленными образовательными организациями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сокращенное юридическое название с указанием 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информацией о направляемых конкурсных работах на краевой этап (Ф.И. конкурсанта, образовательная организация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сокращенное юридическое название с указанием 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название творческой работы и Ф.И.О. педагога-руководителя)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widowControl w:val="off"/>
        <w:tabs>
          <w:tab w:val="left" w:pos="26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заявку участника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(Приложение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настоящему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Полож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нию)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widowControl w:val="off"/>
        <w:tabs>
          <w:tab w:val="left" w:pos="26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творческ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ы победителей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(муниципального) этапа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1, 2 и 3 место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в каждой номинации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по каждой возрастной категории – не более 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работ от 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widowControl w:val="off"/>
        <w:tabs>
          <w:tab w:val="left" w:pos="26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электронный вариант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пакета документов переслать по электронному адресу </w:t>
      </w:r>
      <w:r>
        <w:rPr>
          <w:rFonts w:ascii="Times New Roman" w:hAnsi="Times New Roman" w:eastAsia="Times New Roman" w:cs="Times New Roman"/>
          <w:sz w:val="28"/>
          <w:szCs w:val="28"/>
        </w:rPr>
        <w:fldChar w:fldCharType="begin"/>
      </w:r>
      <w:r>
        <w:rPr>
          <w:rFonts w:ascii="Times New Roman" w:hAnsi="Times New Roman" w:eastAsia="Times New Roman" w:cs="Times New Roman"/>
          <w:sz w:val="28"/>
          <w:szCs w:val="28"/>
        </w:rPr>
        <w:instrText xml:space="preserve"> HYPERLINK "mailto:mta.konkurs@mail.ru" </w:instrText>
      </w:r>
      <w:r>
        <w:rPr>
          <w:rFonts w:ascii="Times New Roman" w:hAnsi="Times New Roman" w:eastAsia="Times New Roman" w:cs="Times New Roman"/>
          <w:sz w:val="28"/>
          <w:szCs w:val="28"/>
        </w:rPr>
        <w:fldChar w:fldCharType="separate"/>
      </w:r>
      <w:r>
        <w:rPr>
          <w:rStyle w:val="709"/>
          <w:rFonts w:ascii="Times New Roman" w:hAnsi="Times New Roman" w:eastAsia="Times New Roman" w:cs="Times New Roman"/>
          <w:sz w:val="28"/>
          <w:szCs w:val="28"/>
          <w:u w:val="none"/>
        </w:rPr>
        <w:t xml:space="preserve">mta.konkurs@mail.ru</w:t>
      </w:r>
      <w:r>
        <w:rPr>
          <w:rFonts w:ascii="Times New Roman" w:hAnsi="Times New Roman" w:eastAsia="Times New Roman" w:cs="Times New Roman"/>
          <w:sz w:val="28"/>
          <w:szCs w:val="28"/>
        </w:rPr>
        <w:fldChar w:fldCharType="end"/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– Оргкомитет конкурса Наследники Победы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widowControl w:val="off"/>
        <w:tabs>
          <w:tab w:val="left" w:pos="266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Адрес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Оргкомитета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краевого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этапа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: 3550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г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Ставрополь, ул.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Комсомольская, 65, ка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бинет 173, контактный телефон: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8(8652) 26-83-88 – Новикова Татьяна Ивановна,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методист отдела ин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новационно-методической и проектной деятельности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ГБУ ДО КЦРТДиЮ.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20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Не рассматриваются к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онкурсные материалы, поступившие 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ргкомитет позднее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0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марта 20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года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оформленные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 нарушением требований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, а также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творческие работы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принимавшие участие в других конку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сах.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</w:r>
      <w:r>
        <w:rPr>
          <w:rFonts w:ascii="Times New Roman" w:hAnsi="Times New Roman" w:cs="Times New Roman"/>
          <w:spacing w:val="-2"/>
          <w:sz w:val="28"/>
          <w:szCs w:val="28"/>
        </w:rPr>
      </w:r>
    </w:p>
    <w:p>
      <w:pPr>
        <w:pStyle w:val="703"/>
        <w:ind w:firstLine="709"/>
        <w:jc w:val="both"/>
        <w:shd w:val="clear" w:color="auto" w:fill="ffffff"/>
        <w:tabs>
          <w:tab w:val="left" w:pos="768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Конкурсны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работы должны быть выполнены самостоятельно, на основе своей творческой идеи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прочитанных книг, просмотренных документальных и художественных фильмов, а также архивных данных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находящихся в открытом доступе на сайтах министерства обороны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Российской Федерации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Работы, копирующие чужие идеи на Конкурс не прин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маются.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Работы, представленные на Конкурс, не возвращаются, не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рецензируются и могут быть использованы организаторами по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своему 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мотрению.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VIII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Требования к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оформлению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конкурсны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оминаци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«Сочинение»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ексты материалов в печатном виде оформляются на листах бумаги формата А4 в текстовом редакторе Microsoft Word, шрифт 14 Times New Roman, позиция табуляции абзаца по левому краю - 1,25 см, выравнивание - по ширине, уровень - основной текст,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междустрочное значение - одинарный. Текст следует размещать на одной стороне бумаги с соблюдением следующих размеров полей: левое - 30 мм, 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вое - 10 мм, верхнее - 20 мм, нижнее - 20 мм. Объем сочинения должен составлять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 1,5-ра и не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более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-х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машинописных страниц.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Конкурсные сочинения 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ровер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ются на плагиат.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Номинация «Стихотворение».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Тексты материалов в печатном виде оформляются на листах бумаги формата А4 в текстовом редакторе Microsoft Word, шрифт 14 Times New Roman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позиция табуляции абзаца по левому краю - 1,25 см, выравнивание - по шири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не, уровень - основной текст,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междустрочное значение - одинарный. Текст следует размещать на одной стороне бумаги с соблюдением следующих размеров полей: левое - 30 мм, пр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вое - 10 мм, верхнее - 20 мм, нижнее - 20 мм.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Стихотворение обязательно должно быть собственного сочинения и соответствовать конкурсным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темам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Объём стихотворения от 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страниц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Конкурсные стихотворения 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ровер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ются на плагиат.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25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pacing w:val="-2"/>
          <w:sz w:val="28"/>
          <w:szCs w:val="30"/>
        </w:rPr>
        <w:t xml:space="preserve">Номинация </w:t>
      </w:r>
      <w:r>
        <w:rPr>
          <w:rFonts w:ascii="Times New Roman" w:hAnsi="Times New Roman" w:eastAsia="Times New Roman" w:cs="Times New Roman"/>
          <w:spacing w:val="-2"/>
          <w:sz w:val="28"/>
          <w:szCs w:val="30"/>
        </w:rPr>
        <w:t xml:space="preserve">«Р</w:t>
      </w:r>
      <w:r>
        <w:rPr>
          <w:rFonts w:ascii="Times New Roman" w:hAnsi="Times New Roman" w:eastAsia="Times New Roman" w:cs="Times New Roman"/>
          <w:spacing w:val="-2"/>
          <w:sz w:val="28"/>
          <w:szCs w:val="30"/>
        </w:rPr>
        <w:t xml:space="preserve">исунок</w:t>
      </w:r>
      <w:r>
        <w:rPr>
          <w:rFonts w:ascii="Times New Roman" w:hAnsi="Times New Roman" w:eastAsia="Times New Roman" w:cs="Times New Roman"/>
          <w:spacing w:val="-2"/>
          <w:sz w:val="28"/>
          <w:szCs w:val="30"/>
        </w:rPr>
        <w:t xml:space="preserve">»</w:t>
      </w:r>
      <w:r>
        <w:rPr>
          <w:rFonts w:ascii="Times New Roman" w:hAnsi="Times New Roman" w:eastAsia="Times New Roman" w:cs="Times New Roman"/>
          <w:spacing w:val="-2"/>
          <w:sz w:val="28"/>
          <w:szCs w:val="30"/>
        </w:rPr>
        <w:t xml:space="preserve">. Д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опустимая техника исполнения: гуашь, масло, акварель, пастель.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Размер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рисунка 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30"/>
        </w:rPr>
        <w:t xml:space="preserve">30х40 см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30"/>
        </w:rPr>
        <w:t xml:space="preserve">. (формат бумаги А-3)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30"/>
        </w:rPr>
        <w:t xml:space="preserve">, без оформления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30"/>
        </w:rPr>
        <w:t xml:space="preserve"> в паспарту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30"/>
        </w:rPr>
        <w:t xml:space="preserve">.</w:t>
      </w:r>
      <w:r>
        <w:rPr>
          <w:rFonts w:ascii="Times New Roman" w:hAnsi="Times New Roman" w:eastAsia="Times New Roman" w:cs="Times New Roman"/>
          <w:color w:val="000000"/>
          <w:spacing w:val="-2"/>
          <w:sz w:val="28"/>
          <w:szCs w:val="30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 работе необходимо при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клеить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этикетк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8х4 см,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 указанием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следующ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ей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информаци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: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название работы, Ф.И. автора, во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раст, класс,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образовательное учреждение, город (село, поселок).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Э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тикетка прикрепляется в левом нижнем углу лицевой стороны работы.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Творческие работы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–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плакаты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на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онкурсе не рассматриваются. Конкурсные рисунки 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ровер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ются на плагиат.</w:t>
      </w:r>
      <w:r>
        <w:rPr>
          <w:rFonts w:ascii="Times New Roman" w:hAnsi="Times New Roman" w:eastAsia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16"/>
          <w:szCs w:val="16"/>
        </w:rPr>
      </w:r>
    </w:p>
    <w:p>
      <w:pPr>
        <w:pStyle w:val="703"/>
        <w:ind w:firstLine="709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IX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Основные критерии оценки работ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Номинация «Сочинение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стихотворение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Соответствие цел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задачам тематике конкурса.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Раскрытие ее содержания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авторский сюжет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Фантазия и оригинальность воплощения авторской идеи.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pacing w:val="-12"/>
          <w:sz w:val="28"/>
          <w:szCs w:val="28"/>
        </w:rPr>
      </w:pP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4)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Грамотность изложения, л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огика представления информации,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до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тупность.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</w:r>
      <w:r>
        <w:rPr>
          <w:rFonts w:ascii="Times New Roman" w:hAnsi="Times New Roman" w:cs="Times New Roman"/>
          <w:spacing w:val="-12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Индивидуальн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ость, самостоятельность размышлений автора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крытии темы.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Соответствие требованиям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 оформлению конкурсных работ.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27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Номинация «Рисунок»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Соответствие цел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задачам тематике конкурса.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Раскрытие ее содержания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авторский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сюжет.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Фантазия и оригинальность воплощ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ния авторской идеи.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4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Качество исполнения, художественный уровень.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5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Индивидуальн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ость, самостоятельность автора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раскрытии 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мы.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6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Соответствие требованиям к оформлению конкурсных 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бот.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0"/>
        <w:jc w:val="center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X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Подведение итогов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онкурса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Сочинения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стихи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и рисунки будут оцениваться в каждой номин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ции согласно возрастным категориям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-14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15-17 лет.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03"/>
        <w:ind w:firstLine="709"/>
        <w:jc w:val="both"/>
        <w:widowControl w:val="o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29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Победители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Конкурса (1, 2 и 3 места)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каждой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номинации всех возра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тных категорий участников награждаются дипломами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ргкомитета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(в электронном виде)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10"/>
        <w:ind w:left="0" w:firstLine="709"/>
        <w:widowControl w:val="off"/>
        <w:rPr>
          <w:rFonts w:ascii="Times New Roman" w:hAnsi="Times New Roman" w:cs="Times New Roman"/>
          <w:bCs/>
          <w:sz w:val="28"/>
          <w:szCs w:val="30"/>
        </w:rPr>
      </w:pPr>
      <w:r>
        <w:rPr>
          <w:rFonts w:ascii="Times New Roman" w:hAnsi="Times New Roman" w:eastAsia="Times New Roman" w:cs="Times New Roman"/>
          <w:bCs/>
          <w:sz w:val="28"/>
          <w:szCs w:val="30"/>
        </w:rPr>
        <w:t xml:space="preserve">30</w:t>
      </w:r>
      <w:r>
        <w:rPr>
          <w:rFonts w:ascii="Times New Roman" w:hAnsi="Times New Roman" w:eastAsia="Times New Roman" w:cs="Times New Roman"/>
          <w:bCs/>
          <w:sz w:val="28"/>
          <w:szCs w:val="30"/>
        </w:rPr>
        <w:t xml:space="preserve">. 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едагоги-руководители 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победителей 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Конкурса 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награждяются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грамот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ами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О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ргкомитета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 (в электронном виде)</w:t>
      </w:r>
      <w:r>
        <w:rPr>
          <w:rFonts w:ascii="Times New Roman" w:hAnsi="Times New Roman" w:eastAsia="Times New Roman" w:cs="Times New Roman"/>
          <w:bCs/>
          <w:sz w:val="28"/>
          <w:szCs w:val="30"/>
          <w:lang w:val="be-BY"/>
        </w:rPr>
        <w:t xml:space="preserve">.</w:t>
      </w:r>
      <w:r>
        <w:rPr>
          <w:rFonts w:ascii="Times New Roman" w:hAnsi="Times New Roman" w:cs="Times New Roman"/>
          <w:bCs/>
          <w:sz w:val="28"/>
          <w:szCs w:val="30"/>
        </w:rPr>
      </w:r>
    </w:p>
    <w:p>
      <w:pPr>
        <w:pStyle w:val="717"/>
        <w:ind w:firstLine="709"/>
        <w:spacing w:line="240" w:lineRule="auto"/>
        <w:tabs>
          <w:tab w:val="left" w:pos="1224" w:leader="none"/>
        </w:tabs>
        <w:rPr>
          <w:rFonts w:ascii="Times New Roman" w:hAnsi="Times New Roman" w:cs="Times New Roman"/>
          <w:vanish/>
        </w:rPr>
      </w:pP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31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Оргкомитет 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по предложени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ю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 членов жюри (или общественных организаций, отдельных ведомств, учреждений, физических лиц) отмечает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гр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мотами отдельных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 участник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ов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 Конкурса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 (в электронном виде)</w:t>
      </w:r>
      <w:r>
        <w:rPr>
          <w:rStyle w:val="716"/>
          <w:rFonts w:ascii="Times New Roman" w:hAnsi="Times New Roman" w:eastAsia="Times New Roman" w:cs="Times New Roman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vanish/>
        </w:rPr>
      </w:r>
      <w:r>
        <w:rPr>
          <w:rFonts w:ascii="Times New Roman" w:hAnsi="Times New Roman" w:cs="Times New Roman"/>
          <w:vanish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nextPage"/>
      <w:pgSz w:w="11906" w:h="16838" w:orient="portrait"/>
      <w:pgMar w:top="1134" w:right="567" w:bottom="1134" w:left="1701" w:header="709" w:footer="709" w:gutter="284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Arial Unicode MS">
    <w:panose1 w:val="020B06040202020202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ind w:right="360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13"/>
      <w:rPr>
        <w:rStyle w:val="708"/>
      </w:rPr>
      <w:framePr w:wrap="around" w:vAnchor="text" w:hAnchor="margin" w:xAlign="right" w:y="1"/>
    </w:pPr>
    <w:r>
      <w:rPr>
        <w:rStyle w:val="708"/>
      </w:rPr>
      <w:fldChar w:fldCharType="begin"/>
    </w:r>
    <w:r>
      <w:rPr>
        <w:rStyle w:val="708"/>
      </w:rPr>
      <w:instrText xml:space="preserve">PAGE  </w:instrText>
    </w:r>
    <w:r>
      <w:rPr>
        <w:rStyle w:val="708"/>
      </w:rPr>
      <w:fldChar w:fldCharType="end"/>
    </w:r>
    <w:r>
      <w:rPr>
        <w:rStyle w:val="708"/>
      </w:rPr>
    </w:r>
    <w:r>
      <w:rPr>
        <w:rStyle w:val="708"/>
      </w:rPr>
    </w:r>
  </w:p>
  <w:p>
    <w:pPr>
      <w:pStyle w:val="713"/>
      <w:ind w:right="360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rPr>
        <w:rStyle w:val="708"/>
        <w:sz w:val="28"/>
        <w:szCs w:val="28"/>
      </w:rPr>
      <w:framePr w:wrap="around" w:vAnchor="text" w:hAnchor="margin" w:xAlign="right" w:y="1"/>
    </w:pPr>
    <w:r>
      <w:rPr>
        <w:rStyle w:val="708"/>
        <w:sz w:val="28"/>
        <w:szCs w:val="28"/>
      </w:rPr>
      <w:fldChar w:fldCharType="begin"/>
    </w:r>
    <w:r>
      <w:rPr>
        <w:rStyle w:val="708"/>
        <w:sz w:val="28"/>
        <w:szCs w:val="28"/>
      </w:rPr>
      <w:instrText xml:space="preserve">PAGE  </w:instrText>
    </w:r>
    <w:r>
      <w:rPr>
        <w:rStyle w:val="708"/>
        <w:sz w:val="28"/>
        <w:szCs w:val="28"/>
      </w:rPr>
      <w:fldChar w:fldCharType="separate"/>
    </w:r>
    <w:r>
      <w:rPr>
        <w:rStyle w:val="708"/>
        <w:sz w:val="28"/>
        <w:szCs w:val="28"/>
      </w:rPr>
      <w:t xml:space="preserve">2</w:t>
    </w:r>
    <w:r>
      <w:rPr>
        <w:rStyle w:val="708"/>
        <w:sz w:val="28"/>
        <w:szCs w:val="28"/>
      </w:rPr>
      <w:fldChar w:fldCharType="end"/>
    </w:r>
    <w:r>
      <w:rPr>
        <w:rStyle w:val="708"/>
        <w:sz w:val="28"/>
        <w:szCs w:val="28"/>
      </w:rPr>
    </w:r>
    <w:r>
      <w:rPr>
        <w:rStyle w:val="708"/>
        <w:sz w:val="28"/>
        <w:szCs w:val="28"/>
      </w:rPr>
    </w:r>
  </w:p>
  <w:p>
    <w:pPr>
      <w:pStyle w:val="707"/>
      <w:ind w:right="360"/>
      <w:jc w:val="center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7"/>
      <w:rPr>
        <w:rStyle w:val="708"/>
      </w:rPr>
      <w:framePr w:wrap="around" w:vAnchor="text" w:hAnchor="margin" w:xAlign="right" w:y="1"/>
    </w:pPr>
    <w:r>
      <w:rPr>
        <w:rStyle w:val="708"/>
      </w:rPr>
      <w:fldChar w:fldCharType="begin"/>
    </w:r>
    <w:r>
      <w:rPr>
        <w:rStyle w:val="708"/>
      </w:rPr>
      <w:instrText xml:space="preserve">PAGE  </w:instrText>
    </w:r>
    <w:r>
      <w:rPr>
        <w:rStyle w:val="708"/>
      </w:rPr>
      <w:fldChar w:fldCharType="end"/>
    </w:r>
    <w:r>
      <w:rPr>
        <w:rStyle w:val="708"/>
      </w:rPr>
    </w:r>
    <w:r>
      <w:rPr>
        <w:rStyle w:val="708"/>
      </w:rPr>
    </w:r>
  </w:p>
  <w:p>
    <w:pPr>
      <w:pStyle w:val="707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  <w:color w:val="000000"/>
        <w:sz w:val="20"/>
        <w:szCs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11"/>
  </w:num>
  <w:num w:numId="9">
    <w:abstractNumId w:val="10"/>
  </w:num>
  <w:num w:numId="10">
    <w:abstractNumId w:val="8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03"/>
    <w:next w:val="703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11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03"/>
    <w:next w:val="703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11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03"/>
    <w:next w:val="703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11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03"/>
    <w:next w:val="703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03"/>
    <w:next w:val="703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03"/>
    <w:next w:val="703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03"/>
    <w:next w:val="703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03"/>
    <w:next w:val="703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03"/>
    <w:next w:val="703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03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03"/>
    <w:next w:val="703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11"/>
    <w:link w:val="34"/>
    <w:uiPriority w:val="10"/>
    <w:rPr>
      <w:sz w:val="48"/>
      <w:szCs w:val="48"/>
    </w:rPr>
  </w:style>
  <w:style w:type="paragraph" w:styleId="36">
    <w:name w:val="Subtitle"/>
    <w:basedOn w:val="703"/>
    <w:next w:val="703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11"/>
    <w:link w:val="36"/>
    <w:uiPriority w:val="11"/>
    <w:rPr>
      <w:sz w:val="24"/>
      <w:szCs w:val="24"/>
    </w:rPr>
  </w:style>
  <w:style w:type="paragraph" w:styleId="38">
    <w:name w:val="Quote"/>
    <w:basedOn w:val="703"/>
    <w:next w:val="703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03"/>
    <w:next w:val="703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03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11"/>
    <w:link w:val="42"/>
    <w:uiPriority w:val="99"/>
  </w:style>
  <w:style w:type="paragraph" w:styleId="44">
    <w:name w:val="Footer"/>
    <w:basedOn w:val="703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11"/>
    <w:link w:val="44"/>
    <w:uiPriority w:val="99"/>
  </w:style>
  <w:style w:type="paragraph" w:styleId="46">
    <w:name w:val="Caption"/>
    <w:basedOn w:val="703"/>
    <w:next w:val="70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32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03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11"/>
    <w:uiPriority w:val="99"/>
    <w:unhideWhenUsed/>
    <w:rPr>
      <w:vertAlign w:val="superscript"/>
    </w:rPr>
  </w:style>
  <w:style w:type="paragraph" w:styleId="178">
    <w:name w:val="endnote text"/>
    <w:basedOn w:val="703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11"/>
    <w:uiPriority w:val="99"/>
    <w:semiHidden/>
    <w:unhideWhenUsed/>
    <w:rPr>
      <w:vertAlign w:val="superscript"/>
    </w:rPr>
  </w:style>
  <w:style w:type="paragraph" w:styleId="181">
    <w:name w:val="toc 1"/>
    <w:basedOn w:val="703"/>
    <w:next w:val="703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03"/>
    <w:next w:val="703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03"/>
    <w:next w:val="703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03"/>
    <w:next w:val="703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03"/>
    <w:next w:val="703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03"/>
    <w:next w:val="703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03"/>
    <w:next w:val="703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03"/>
    <w:next w:val="703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03"/>
    <w:next w:val="703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03"/>
    <w:next w:val="703"/>
    <w:uiPriority w:val="99"/>
    <w:unhideWhenUsed/>
    <w:pPr>
      <w:spacing w:after="0" w:afterAutospacing="0"/>
    </w:pPr>
  </w:style>
  <w:style w:type="paragraph" w:styleId="703" w:default="1">
    <w:name w:val="Normal"/>
    <w:next w:val="703"/>
    <w:link w:val="703"/>
    <w:qFormat/>
    <w:rPr>
      <w:sz w:val="24"/>
      <w:szCs w:val="24"/>
      <w:lang w:val="ru-RU" w:eastAsia="ru-RU" w:bidi="ar-SA"/>
    </w:rPr>
  </w:style>
  <w:style w:type="character" w:styleId="704">
    <w:name w:val="Основной шрифт абзаца"/>
    <w:next w:val="704"/>
    <w:link w:val="703"/>
    <w:semiHidden/>
  </w:style>
  <w:style w:type="table" w:styleId="705">
    <w:name w:val="Обычная таблица"/>
    <w:next w:val="705"/>
    <w:link w:val="703"/>
    <w:semiHidden/>
    <w:tblPr/>
  </w:style>
  <w:style w:type="numbering" w:styleId="706">
    <w:name w:val="Нет списка"/>
    <w:next w:val="706"/>
    <w:link w:val="703"/>
    <w:semiHidden/>
  </w:style>
  <w:style w:type="paragraph" w:styleId="707">
    <w:name w:val="Верхний колонтитул"/>
    <w:basedOn w:val="703"/>
    <w:next w:val="707"/>
    <w:link w:val="714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character" w:styleId="708">
    <w:name w:val="Номер страницы"/>
    <w:basedOn w:val="704"/>
    <w:next w:val="708"/>
    <w:link w:val="703"/>
  </w:style>
  <w:style w:type="character" w:styleId="709">
    <w:name w:val="Гиперссылка"/>
    <w:next w:val="709"/>
    <w:link w:val="703"/>
    <w:rPr>
      <w:rFonts w:cs="Times New Roman"/>
      <w:color w:val="0000ff"/>
      <w:u w:val="single"/>
    </w:rPr>
  </w:style>
  <w:style w:type="paragraph" w:styleId="710">
    <w:name w:val="Основной текст с отступом"/>
    <w:basedOn w:val="703"/>
    <w:next w:val="710"/>
    <w:link w:val="703"/>
    <w:pPr>
      <w:ind w:left="284"/>
      <w:jc w:val="both"/>
    </w:pPr>
    <w:rPr>
      <w:color w:val="000000"/>
    </w:rPr>
  </w:style>
  <w:style w:type="paragraph" w:styleId="711">
    <w:name w:val="Без интервала"/>
    <w:next w:val="711"/>
    <w:link w:val="703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paragraph" w:styleId="712">
    <w:name w:val="Основной текст"/>
    <w:basedOn w:val="703"/>
    <w:next w:val="712"/>
    <w:link w:val="703"/>
    <w:pPr>
      <w:spacing w:after="120"/>
    </w:pPr>
  </w:style>
  <w:style w:type="paragraph" w:styleId="713">
    <w:name w:val="Нижний колонтитул"/>
    <w:basedOn w:val="703"/>
    <w:next w:val="713"/>
    <w:link w:val="703"/>
    <w:pPr>
      <w:tabs>
        <w:tab w:val="center" w:pos="4677" w:leader="none"/>
        <w:tab w:val="right" w:pos="9355" w:leader="none"/>
      </w:tabs>
    </w:pPr>
  </w:style>
  <w:style w:type="character" w:styleId="714">
    <w:name w:val="Верхний колонтитул Знак"/>
    <w:next w:val="714"/>
    <w:link w:val="707"/>
    <w:uiPriority w:val="99"/>
    <w:rPr>
      <w:sz w:val="24"/>
      <w:szCs w:val="24"/>
    </w:rPr>
  </w:style>
  <w:style w:type="paragraph" w:styleId="715">
    <w:name w:val="Текст выноски"/>
    <w:basedOn w:val="703"/>
    <w:next w:val="715"/>
    <w:link w:val="703"/>
    <w:semiHidden/>
    <w:rPr>
      <w:rFonts w:ascii="Tahoma" w:hAnsi="Tahoma" w:cs="Tahoma"/>
      <w:sz w:val="16"/>
      <w:szCs w:val="16"/>
    </w:rPr>
  </w:style>
  <w:style w:type="character" w:styleId="716">
    <w:name w:val="Font Style22"/>
    <w:next w:val="716"/>
    <w:link w:val="703"/>
    <w:uiPriority w:val="99"/>
    <w:rPr>
      <w:rFonts w:ascii="Times New Roman" w:hAnsi="Times New Roman" w:cs="Times New Roman"/>
      <w:sz w:val="24"/>
      <w:szCs w:val="24"/>
    </w:rPr>
  </w:style>
  <w:style w:type="paragraph" w:styleId="717">
    <w:name w:val="Style14"/>
    <w:basedOn w:val="703"/>
    <w:next w:val="717"/>
    <w:link w:val="703"/>
    <w:uiPriority w:val="99"/>
    <w:pPr>
      <w:ind w:firstLine="698"/>
      <w:jc w:val="both"/>
      <w:spacing w:line="328" w:lineRule="exact"/>
      <w:widowControl w:val="off"/>
    </w:pPr>
  </w:style>
  <w:style w:type="paragraph" w:styleId="718">
    <w:name w:val="Название объекта1"/>
    <w:basedOn w:val="703"/>
    <w:next w:val="718"/>
    <w:link w:val="703"/>
    <w:pPr>
      <w:ind w:firstLine="851"/>
      <w:jc w:val="center"/>
      <w:widowControl w:val="off"/>
    </w:pPr>
    <w:rPr>
      <w:rFonts w:eastAsia="Arial Unicode MS"/>
      <w:b/>
      <w:szCs w:val="20"/>
      <w:lang w:eastAsia="en-US"/>
    </w:rPr>
  </w:style>
  <w:style w:type="paragraph" w:styleId="719">
    <w:name w:val="Обычный (веб)"/>
    <w:basedOn w:val="703"/>
    <w:next w:val="719"/>
    <w:link w:val="703"/>
    <w:uiPriority w:val="99"/>
    <w:unhideWhenUsed/>
    <w:pPr>
      <w:spacing w:before="100" w:beforeAutospacing="1" w:after="100" w:afterAutospacing="1"/>
    </w:pPr>
  </w:style>
  <w:style w:type="paragraph" w:styleId="720">
    <w:name w:val="c2"/>
    <w:basedOn w:val="703"/>
    <w:next w:val="720"/>
    <w:link w:val="703"/>
    <w:pPr>
      <w:spacing w:before="100" w:beforeAutospacing="1" w:after="100" w:afterAutospacing="1"/>
    </w:pPr>
  </w:style>
  <w:style w:type="character" w:styleId="1775" w:default="1">
    <w:name w:val="Default Paragraph Font"/>
    <w:uiPriority w:val="1"/>
    <w:semiHidden/>
    <w:unhideWhenUsed/>
  </w:style>
  <w:style w:type="numbering" w:styleId="1776" w:default="1">
    <w:name w:val="No List"/>
    <w:uiPriority w:val="99"/>
    <w:semiHidden/>
    <w:unhideWhenUsed/>
  </w:style>
  <w:style w:type="table" w:styleId="1777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>WareZ Provider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</dc:creator>
  <cp:lastModifiedBy>grinenko-ig</cp:lastModifiedBy>
  <cp:revision>161</cp:revision>
  <dcterms:created xsi:type="dcterms:W3CDTF">2019-01-17T12:03:00Z</dcterms:created>
  <dcterms:modified xsi:type="dcterms:W3CDTF">2026-01-26T14:12:29Z</dcterms:modified>
  <cp:version>917504</cp:version>
</cp:coreProperties>
</file>